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B71F0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="0" w:after="0"/>
        <w:ind w:firstLine="0" w:left="0" w:right="0"/>
        <w:jc w:val="center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bookmarkStart w:id="0" w:name="_dx_frag_StartFragment"/>
      <w:bookmarkEnd w:id="0"/>
      <w:bookmarkStart w:id="1" w:name="H.GJDGXS"/>
      <w:bookmarkEnd w:id="1"/>
      <w:r>
        <w:rPr>
          <w:rFonts w:ascii="Times New Roman" w:hAnsi="Times New Roman"/>
          <w:b w:val="1"/>
          <w:i w:val="0"/>
          <w:color w:val="000000"/>
          <w:sz w:val="36"/>
          <w:shd w:val="clear" w:fill="FFFFFF"/>
        </w:rPr>
        <w:t>«Доверительное общение в семье, имеющей ребёнка с речевыми нарушениями»</w:t>
      </w:r>
    </w:p>
    <w:p>
      <w:pPr>
        <w:spacing w:lineRule="auto" w:line="240"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С первых дней рождения общение становится для человека  основной формой его жизнедеятельности. Этапы развития общения у нормально развивающегося ребёнка и ребёнка с отклонениями идут в соответствии с одним и теми же закономерностями, но отсрочены во времени. Во всех этих процессах большую роль играет речь.</w:t>
      </w:r>
    </w:p>
    <w:p>
      <w:pPr>
        <w:spacing w:lineRule="auto" w:line="240"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Особенности общения детей с речевыми нарушениями проявляются с различной степенью выраженности и зависят от уровня речевых расстройств. Задержка на том или ином этапе онтогенеза общения проявляется на когнитивном, эмоциональном, поведенческом этапе. Такие речевые и коммуникативные затруднения оказывают негативное влияние на развитие детей.</w:t>
      </w:r>
    </w:p>
    <w:p>
      <w:pPr>
        <w:spacing w:lineRule="auto" w:line="240"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Процесс создания и совершенствования форм организации коррекционной работы с детьми с речевой патологией возможен на основе взаимодействия и сотрудничества субъектов образовательной работы: специалиста, ребёнка и родителей. Одним из значимых факторов в такой работе выступает активное и целенаправленное привлечение родителей к участию в обучении ребёнка.</w:t>
      </w:r>
    </w:p>
    <w:p>
      <w:pPr>
        <w:spacing w:lineRule="auto" w:line="240"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Меры рекомендательного характера, осуществляемые специалистами, не всегда достигают своей цели. В связи с этим возникла необходимость конструирования модели взаимодействия специалистов и родителей по формированию доверительного общения.</w:t>
      </w:r>
    </w:p>
    <w:p>
      <w:pPr>
        <w:spacing w:lineRule="auto" w:line="240"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Общение – процесс, отражающий направленное участие одного человека в жизни другого, сопровождаемое потребностью в совместной деятельности и в уважении участников друг к другу.  Сущность доверительного общения заключается в наличии таких взаимосвязанных признаков, как: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социальный, т.е. наличие в актах доверительного общения определённого расстояния между партнёрами, выражаемого в социальном статусе взрослого и ребёнка;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психологический – присутствие в доверительном общении особой эмоциональной близости партнёров;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биологический, характеризующийся присутствием в доверительном общении непосредственной связи с физиологией человека, его здоровьем, предполагает перемену состояний человека к лучшему;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культурологический, отражающий в актах доверительного общения существование исторически отработанных высоких духовных достижений;</w:t>
      </w:r>
    </w:p>
    <w:p>
      <w:pPr>
        <w:spacing w:lineRule="auto" w:line="240" w:before="0" w:after="0"/>
        <w:ind w:firstLine="0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педагогический как показатель педагогического такта, гуманной установки педагога, безусловной любви к воспитаннику и веры в возможность его развития.</w:t>
      </w:r>
    </w:p>
    <w:p>
      <w:pPr>
        <w:spacing w:lineRule="auto" w:line="240"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Мы рассматриваем доверительное общение через призму детско-родительских и внутрисемейных отношений. Готовность родителей к доверительному общению в семье – это динамично развивающееся качество, проявляющееся на субъективном уровне общения с детьми в виде системы, которая обеспечивает адекватное отображение образа ребёнка и способствует выстраиванию бесконфликтных доверительных отношений во взаимодействии с ним.</w:t>
      </w:r>
    </w:p>
    <w:p>
      <w:pPr>
        <w:spacing w:lineRule="auto" w:line="240"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Создание и широкое использование различных форм педагогической работы для повышения педагогической и психологической грамотности родителей, поиск новых подходов к решению проблемы обучения и воспитания детей с речевой патологией требуют особенного внимания к работе с семьёй и прежде всего формирования готовности родителей к доверительному общению с детьми.</w:t>
      </w:r>
    </w:p>
    <w:p>
      <w:pPr>
        <w:spacing w:lineRule="auto" w:line="240"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Работа с родителями детей с нарушениями речи должна стать неотъемлемой частью коррекционной работы, тщательно планироваться и осуществляться регулярно и целенаправленно. Специалистам образовательных учреждений необходимо обладать профессионально компетентными представлениями о содержании различных видов помощи родителям (психологической, социально-педагогической, юридической, медицинской) а также о формах, методах её оказания; всесторонне изучать семью как социокультурную микросистему и каждого её члена как личность; отслеживать результаты и вносить необходимые изменения.</w:t>
      </w:r>
    </w:p>
    <w:p>
      <w:pPr>
        <w:spacing w:lineRule="auto" w:line="240" w:before="0" w:after="0"/>
        <w:ind w:firstLine="708" w:left="0" w:right="0"/>
        <w:jc w:val="both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При всём разнообразии форм проведения работы с родителями главными остаются следующие принципы: систематичность проведения работы; ориентированность на конечную цель; учёт родительских социально-психологических установок и их коррекция в ходе взаимодействия, а также учёт особенностей функционирования и знания типологии данной семьи.</w:t>
      </w:r>
    </w:p>
    <w:p>
      <w:r>
        <w:rPr>
          <w:rFonts w:ascii="Times New Roman" w:hAnsi="Times New Roman"/>
          <w:b w:val="0"/>
          <w:i w:val="0"/>
          <w:strike w:val="0"/>
          <w:color w:val="000000"/>
          <w:sz w:val="28"/>
          <w:u w:val="none"/>
          <w:shd w:val="clear" w:fill="FFFFFF"/>
        </w:rPr>
        <w:t>Дополнительная информация о вопросах варьирования методов воздействия на формы и виды общения с ребёнком помогает специалисту работать с представлениями о семье, учитывать особенности самих родителей и потенциал ребёнка. Очень важно подходить к процессу помощи семье с осторожностью, не торопиться расставлять акценты и быть готовыми вместе с семьёй проходить путь необходимых изменений. Разработка эффективных методов помощи семьям, применение адаптированных к ним моделей воспитания, защита их прав и свобод – основа гармоничной жизни с нестандартным ребёнком и его успешной интеграции в обществе.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