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C4944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422" w:before="50" w:after="180"/>
        <w:ind w:firstLine="0" w:left="120" w:right="120"/>
        <w:outlineLvl w:val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bookmarkStart w:id="0" w:name="_dx_frag_StartFragment"/>
      <w:bookmarkEnd w:id="0"/>
      <w:r>
        <w:rPr>
          <w:b w:val="1"/>
          <w:sz w:val="35"/>
        </w:rPr>
        <w:t>Консультация для родителей: "</w:t>
      </w:r>
      <w:r>
        <w:rPr>
          <w:b w:val="1"/>
          <w:sz w:val="35"/>
        </w:rPr>
        <w:t xml:space="preserve">Педагогическая и </w:t>
      </w:r>
      <w:r>
        <w:rPr>
          <w:b w:val="1"/>
          <w:sz w:val="35"/>
        </w:rPr>
        <w:t>п</w:t>
      </w:r>
      <w:r>
        <w:rPr>
          <w:b w:val="1"/>
          <w:sz w:val="35"/>
        </w:rPr>
        <w:t>сихологическая готовность детей к школе"</w:t>
        <w:br w:type="textWrapping"/>
      </w:r>
      <w:bookmarkStart w:id="1" w:name="CONTENT"/>
      <w:bookmarkEnd w:id="1"/>
      <w:bookmarkStart w:id="2" w:name="CONTENT-INNER"/>
      <w:bookmarkEnd w:id="2"/>
      <w:bookmarkStart w:id="3" w:name="BLOCK-SYSTEM-MAIN"/>
      <w:bookmarkEnd w:id="3"/>
      <w:bookmarkStart w:id="4" w:name="NODE-6405429"/>
      <w:bookmarkEnd w:id="4"/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Arial" w:hAnsi="Arial"/>
          <w:b w:val="1"/>
          <w:i w:val="0"/>
          <w:color w:val="FF0000"/>
          <w:sz w:val="24"/>
          <w:shd w:val="clear" w:fill="F4F4F4"/>
        </w:rPr>
        <w:t>Физиологическая готовность ребенка к школе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Arial" w:hAnsi="Arial"/>
          <w:b w:val="1"/>
          <w:i w:val="0"/>
          <w:color w:val="FF0000"/>
          <w:sz w:val="24"/>
          <w:shd w:val="clear" w:fill="F4F4F4"/>
        </w:rPr>
        <w:t>Психологическая готовность ребенка к школе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Психологический аспект готовности включает в себя три компонента: интеллектуальная готовность, личностная и социальная, эмоционально-волевая.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Интеллектуальная готовность к школе: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к первому классу у ребенка должен быть запас определенных знаний (речь о них пойдет ниже);</w:t>
        <w:br w:type="textWrapping"/>
        <w:t>• он доложен ориентироваться в пространстве, то есть знать, как пройти в школу и обратно, до магазина и так далее;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 • ребенок должен стремиться к получению новых знаний, то есть он должен быть любознателен;</w:t>
        <w:br w:type="textWrapping"/>
        <w:t>• должны соответствовать возрасту развитие его памяти, речи, мышления.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Личностная и социальная готовность подразумевает следующее: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толерантность; это означает, что ребенок должен адекватно реагировать на конструктивные замечания взрослых и сверстников;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нравственное развитие, ребенок должен понимать, что хорошо, а что – плохо;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Эмоционально-волевая готовность ребенка к школе предполагает:</w:t>
        <w:br w:type="textWrapping"/>
        <w:t>• понимание ребенком, почему он идет в школу, важность обучения;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наличие интереса к учению и получению новых знаний;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способность ребенка выполнять задание, которое ему не совсем по душе, но этого требует учебная программа;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Arial" w:hAnsi="Arial"/>
          <w:b w:val="1"/>
          <w:i w:val="0"/>
          <w:color w:val="FF0000"/>
          <w:sz w:val="24"/>
          <w:shd w:val="clear" w:fill="F4F4F4"/>
        </w:rPr>
        <w:t>Познавательная готовность ребенка к школе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1)Внимание.</w:t>
      </w: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br w:type="textWrapping"/>
        <w:t>• Заниматься каким-либо делом, не отвлекаясь, в течение двадцати-тридцати минут.</w:t>
        <w:br w:type="textWrapping"/>
        <w:t>• Находить сходства и отличия между предметами, картинками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2)Математика.</w:t>
      </w: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br w:type="textWrapping"/>
        <w:t>• Цифры от 0 до 10.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Прямой счет от 1 до 10 и обратный счет от 10 до 1.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Арифметические знаки: « », «-«, «=».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Деление круга, квадрата напополам, четыре части.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Ориентирование в пространстве и листе бумаги: «справа, слева, вверху, внизу, над, под, за и т. п.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3)Память.</w:t>
      </w: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br w:type="textWrapping"/>
        <w:t>• Запоминание 10-12 картинок.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Рассказывание по памяти стишков, скороговорок, пословиц, сказок и т.п.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Пересказывание текста из 4-5 предложений.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4) Мышление.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Заканчивать предложение, например, «Река широкая, а ручей…», «Суп горячий, а компот…» и т. п.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Определять последовательность событий, чтобы сначала, а что – потом.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Находить несоответствия в рисунках, стихах-небылицах.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Складывать пазлы без помощи взрослого.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Сложить из бумаги вместе со взрослым простой предмет: лодочку, кораблик.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5) Мелкая моторика.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Правильно держать в руке ручку, карандаш, кисть и регулировать силу их нажима при письме и рисовании.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Раскрашивать предметы и штриховать их, не выходя за контур.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Вырезать ножницами по линии, нарисованной на бумаге.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Выполнять аппликации.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6) Речь.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Составлять предложения из нескольких слов, например, кошка, двор, идти, солнечный зайчик, играть.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Понимать и объяснять смысл пословиц.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Составлять связный рассказ по картинке и серии картинок.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Выразительно рассказывать стихи с правильной интонацией.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Различать в словах буквы и звуки.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19"/>
          <w:shd w:val="clear" w:fill="F4F4F4"/>
        </w:rPr>
        <w:t>7) Окружающий мир.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Знать основные цвета, домашних и диких животных, птиц, деревья, грибы, цветы, овощи, фрукты и так далее.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24"/>
          <w:shd w:val="clear" w:fill="F4F4F4"/>
        </w:rPr>
        <w:t>Что нужно знать родителям, занимаясь с ребёнком дома?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усаживать его за стол.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           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             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24"/>
          <w:shd w:val="clear" w:fill="F4F4F4"/>
        </w:rPr>
        <w:t>Тренируем руку ребёнка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         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       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Arial" w:hAnsi="Arial"/>
          <w:b w:val="1"/>
          <w:i w:val="0"/>
          <w:color w:val="FF0000"/>
          <w:sz w:val="24"/>
          <w:shd w:val="clear" w:fill="F4F4F4"/>
        </w:rPr>
        <w:t>В первый класс: с шести или семи лет?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 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</w:t>
      </w:r>
    </w:p>
    <w:p>
      <w:pPr>
        <w:spacing w:lineRule="atLeast" w:line="240" w:before="280" w:after="80"/>
        <w:ind w:firstLine="0" w:left="0" w:right="0"/>
        <w:jc w:val="center"/>
        <w:outlineLvl w:val="3"/>
        <w:rPr>
          <w:rFonts w:ascii="Arial" w:hAnsi="Arial"/>
          <w:b w:val="1"/>
          <w:i w:val="0"/>
          <w:color w:val="212529"/>
          <w:sz w:val="24"/>
          <w:shd w:val="clear" w:fill="F4F4F4"/>
        </w:rPr>
      </w:pPr>
      <w:r>
        <w:rPr>
          <w:rFonts w:ascii="inherit" w:hAnsi="inherit"/>
          <w:b w:val="1"/>
          <w:i w:val="0"/>
          <w:color w:val="FF0000"/>
          <w:sz w:val="24"/>
          <w:shd w:val="clear" w:fill="F4F4F4"/>
        </w:rPr>
        <w:t>Рекомендации родителям дошкольника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1. Не будьте слишком требовательны к ребенку.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2. Ребенок имеет право на ошибку, ведь ошибаться свойственно всем людям, в том числе и взрослым.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3. Следите, чтобы нагрузка не была для ребенка чрезмерной.</w:t>
        <w:br w:type="textWrapping"/>
        <w:t>4. Если вы видите, что у ребенка есть проблемы, то не бойтесь обращаться за помощью к специалистам: логопеду, психологу и т. д.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  <w:br w:type="textWrapping"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7. Питание должно быть сбалансированным, не рекомендуются перекусы.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предшкольном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пятнадцати-двадцати минут мог заниматься одним делом, не отвлекаясь.</w:t>
        <w:br w:type="textWrapping"/>
        <w:t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неохочих.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  <w:br w:type="textWrapping"/>
        <w:t>13. Рассказывайте ребенку, как вы учились в школе, как вы пошли в первый класс, просматривайте вместе свои школьные фотографии.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</w:p>
    <w:p>
      <w:pPr>
        <w:spacing w:before="75" w:after="140"/>
        <w:ind w:firstLine="0" w:left="0" w:right="0"/>
        <w:rPr>
          <w:rFonts w:ascii="Arial" w:hAnsi="Arial"/>
          <w:b w:val="0"/>
          <w:i w:val="0"/>
          <w:color w:val="111111"/>
          <w:sz w:val="19"/>
          <w:shd w:val="clear" w:fill="F4F4F4"/>
        </w:rPr>
      </w:pPr>
      <w:r>
        <w:rPr>
          <w:rFonts w:ascii="Arial" w:hAnsi="Arial"/>
          <w:b w:val="0"/>
          <w:i w:val="0"/>
          <w:color w:val="111111"/>
          <w:sz w:val="19"/>
          <w:shd w:val="clear" w:fill="F4F4F4"/>
        </w:rPr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—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